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50" w:rsidRPr="007D1C56" w:rsidRDefault="00D72750" w:rsidP="007D1C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C56">
        <w:rPr>
          <w:rFonts w:ascii="Times New Roman" w:hAnsi="Times New Roman"/>
          <w:b/>
          <w:bCs/>
          <w:sz w:val="28"/>
          <w:szCs w:val="28"/>
        </w:rPr>
        <w:t xml:space="preserve">Аннотация к рабочей программе </w:t>
      </w:r>
      <w:r w:rsidRPr="007D1C56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D72750" w:rsidRPr="007D1C56" w:rsidRDefault="00D72750" w:rsidP="007D1C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C56">
        <w:rPr>
          <w:rFonts w:asciiTheme="majorBidi" w:hAnsiTheme="majorBidi" w:cstheme="majorBidi"/>
          <w:b/>
          <w:sz w:val="28"/>
          <w:szCs w:val="28"/>
        </w:rPr>
        <w:t>«Здоровый человек и его окружение»</w:t>
      </w:r>
    </w:p>
    <w:p w:rsidR="00D72750" w:rsidRPr="007D1C56" w:rsidRDefault="00D72750" w:rsidP="007D1C56">
      <w:pPr>
        <w:spacing w:after="0" w:line="240" w:lineRule="auto"/>
        <w:ind w:firstLine="708"/>
        <w:jc w:val="center"/>
        <w:rPr>
          <w:rFonts w:asciiTheme="majorBidi" w:hAnsiTheme="majorBidi" w:cstheme="majorBidi"/>
          <w:b/>
          <w:sz w:val="28"/>
          <w:szCs w:val="28"/>
        </w:rPr>
      </w:pPr>
      <w:r w:rsidRPr="007D1C56">
        <w:rPr>
          <w:rFonts w:ascii="Times New Roman" w:hAnsi="Times New Roman"/>
          <w:b/>
          <w:sz w:val="28"/>
          <w:szCs w:val="28"/>
        </w:rPr>
        <w:t xml:space="preserve">по специальности СПО: </w:t>
      </w:r>
      <w:r w:rsidR="007D1C56" w:rsidRPr="007D1C56">
        <w:rPr>
          <w:rFonts w:asciiTheme="majorBidi" w:hAnsiTheme="majorBidi" w:cstheme="majorBidi"/>
          <w:b/>
          <w:sz w:val="28"/>
          <w:szCs w:val="28"/>
        </w:rPr>
        <w:t>31.</w:t>
      </w:r>
      <w:r w:rsidRPr="007D1C56">
        <w:rPr>
          <w:rFonts w:asciiTheme="majorBidi" w:hAnsiTheme="majorBidi" w:cstheme="majorBidi"/>
          <w:b/>
          <w:sz w:val="28"/>
          <w:szCs w:val="28"/>
        </w:rPr>
        <w:t>02.01 «Лечебное дело».</w:t>
      </w:r>
    </w:p>
    <w:p w:rsidR="00D72750" w:rsidRPr="007D1C56" w:rsidRDefault="00D72750" w:rsidP="007D1C5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D1C56">
        <w:rPr>
          <w:rFonts w:asciiTheme="majorBidi" w:hAnsiTheme="majorBidi" w:cstheme="majorBidi"/>
          <w:b/>
          <w:bCs/>
          <w:sz w:val="28"/>
          <w:szCs w:val="28"/>
        </w:rPr>
        <w:t>1.1.Область применения программы</w:t>
      </w:r>
    </w:p>
    <w:p w:rsidR="00D72750" w:rsidRPr="007D1C56" w:rsidRDefault="00D72750" w:rsidP="007D1C5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D1C56">
        <w:rPr>
          <w:rFonts w:asciiTheme="majorBidi" w:hAnsiTheme="majorBidi" w:cstheme="majorBidi"/>
          <w:sz w:val="28"/>
          <w:szCs w:val="28"/>
        </w:rPr>
        <w:t xml:space="preserve">Рабочая программа учебной дисциплины «Здоровый человек и его окружение» является частью </w:t>
      </w:r>
      <w:r w:rsidR="007D1C56" w:rsidRPr="007D1C56">
        <w:rPr>
          <w:rFonts w:asciiTheme="majorBidi" w:hAnsiTheme="majorBidi" w:cstheme="majorBidi"/>
          <w:bCs/>
          <w:sz w:val="28"/>
          <w:szCs w:val="28"/>
        </w:rPr>
        <w:t>программы подготовки специалистов среднего звена</w:t>
      </w:r>
      <w:r w:rsidRPr="007D1C56">
        <w:rPr>
          <w:rFonts w:asciiTheme="majorBidi" w:hAnsiTheme="majorBidi" w:cstheme="majorBidi"/>
          <w:sz w:val="28"/>
          <w:szCs w:val="28"/>
        </w:rPr>
        <w:t xml:space="preserve"> в соответствии с</w:t>
      </w:r>
      <w:r w:rsidR="007D1C56" w:rsidRPr="007D1C56">
        <w:rPr>
          <w:rFonts w:asciiTheme="majorBidi" w:hAnsiTheme="majorBidi" w:cstheme="majorBidi"/>
          <w:sz w:val="28"/>
          <w:szCs w:val="28"/>
        </w:rPr>
        <w:t xml:space="preserve"> ФГОС по специальности СПО: 31.</w:t>
      </w:r>
      <w:r w:rsidRPr="007D1C56">
        <w:rPr>
          <w:rFonts w:asciiTheme="majorBidi" w:hAnsiTheme="majorBidi" w:cstheme="majorBidi"/>
          <w:sz w:val="28"/>
          <w:szCs w:val="28"/>
        </w:rPr>
        <w:t>02.01 «Лечебное дело».</w:t>
      </w:r>
    </w:p>
    <w:p w:rsidR="00D72750" w:rsidRPr="007D1C56" w:rsidRDefault="00D72750" w:rsidP="007D1C5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D1C56">
        <w:rPr>
          <w:rFonts w:asciiTheme="majorBidi" w:hAnsiTheme="majorBidi" w:cstheme="majorBidi"/>
          <w:sz w:val="28"/>
          <w:szCs w:val="28"/>
        </w:rPr>
        <w:t>Рабочая программа учебной дисциплины «Здоровый человек и его окружение» может быть использована в дополнительном профессиональном образовании в области здравоохранения при наличии среднего (полного) общего образования, а также как раздел программы повышения квалификации специалистов, имеющих среднее профессионально медицинское образование.</w:t>
      </w:r>
    </w:p>
    <w:p w:rsidR="00D72750" w:rsidRPr="007D1C56" w:rsidRDefault="00D72750" w:rsidP="007D1C5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D1C56">
        <w:rPr>
          <w:rFonts w:asciiTheme="majorBidi" w:hAnsiTheme="majorBidi" w:cstheme="majorBidi"/>
          <w:b/>
          <w:bCs/>
          <w:sz w:val="28"/>
          <w:szCs w:val="28"/>
        </w:rPr>
        <w:t>1.2.</w:t>
      </w:r>
      <w:r w:rsidRPr="007D1C56">
        <w:rPr>
          <w:rFonts w:asciiTheme="majorBidi" w:hAnsiTheme="majorBidi" w:cstheme="majorBidi"/>
          <w:b/>
          <w:bCs/>
          <w:sz w:val="28"/>
          <w:szCs w:val="28"/>
        </w:rPr>
        <w:tab/>
        <w:t>Место дисциплины в структуре программы</w:t>
      </w:r>
      <w:r w:rsidR="007D1C56" w:rsidRPr="007D1C56">
        <w:rPr>
          <w:rFonts w:asciiTheme="majorBidi" w:hAnsiTheme="majorBidi" w:cstheme="majorBidi"/>
          <w:b/>
          <w:bCs/>
          <w:sz w:val="28"/>
          <w:szCs w:val="28"/>
        </w:rPr>
        <w:t xml:space="preserve"> подготовки специалистов среднего звена</w:t>
      </w:r>
      <w:r w:rsidRPr="007D1C56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D72750" w:rsidRPr="007D1C56" w:rsidRDefault="00D72750" w:rsidP="007D1C5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D1C56">
        <w:rPr>
          <w:rFonts w:asciiTheme="majorBidi" w:hAnsiTheme="majorBidi" w:cstheme="majorBidi"/>
          <w:sz w:val="28"/>
          <w:szCs w:val="28"/>
        </w:rPr>
        <w:t xml:space="preserve">Дисциплина «Здоровый человек и его окружение» входит в состав профессионального </w:t>
      </w:r>
      <w:r w:rsidR="007D1C56">
        <w:rPr>
          <w:rFonts w:asciiTheme="majorBidi" w:hAnsiTheme="majorBidi" w:cstheme="majorBidi"/>
          <w:sz w:val="28"/>
          <w:szCs w:val="28"/>
        </w:rPr>
        <w:t xml:space="preserve">учебного </w:t>
      </w:r>
      <w:r w:rsidRPr="007D1C56">
        <w:rPr>
          <w:rFonts w:asciiTheme="majorBidi" w:hAnsiTheme="majorBidi" w:cstheme="majorBidi"/>
          <w:sz w:val="28"/>
          <w:szCs w:val="28"/>
        </w:rPr>
        <w:t>цикла.</w:t>
      </w:r>
    </w:p>
    <w:p w:rsidR="00D72750" w:rsidRPr="007D1C56" w:rsidRDefault="00D72750" w:rsidP="007D1C5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D1C56">
        <w:rPr>
          <w:rFonts w:asciiTheme="majorBidi" w:hAnsiTheme="majorBidi" w:cstheme="majorBidi"/>
          <w:b/>
          <w:bCs/>
          <w:sz w:val="28"/>
          <w:szCs w:val="28"/>
        </w:rPr>
        <w:t>1.3.</w:t>
      </w:r>
      <w:r w:rsidRPr="007D1C56">
        <w:rPr>
          <w:rFonts w:asciiTheme="majorBidi" w:hAnsiTheme="majorBidi" w:cstheme="majorBidi"/>
          <w:b/>
          <w:bCs/>
          <w:sz w:val="28"/>
          <w:szCs w:val="28"/>
        </w:rPr>
        <w:tab/>
        <w:t>Цели и задачи дисциплины - требования к результатам освоения дисциплины:</w:t>
      </w:r>
    </w:p>
    <w:p w:rsidR="00D72750" w:rsidRPr="007D1C56" w:rsidRDefault="00D72750" w:rsidP="007D1C5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D1C56">
        <w:rPr>
          <w:rFonts w:asciiTheme="majorBidi" w:hAnsiTheme="majorBidi" w:cstheme="majorBidi"/>
          <w:b/>
          <w:bCs/>
          <w:sz w:val="28"/>
          <w:szCs w:val="28"/>
        </w:rPr>
        <w:t>В результате освоения дисциплины обучающийся должен уметь:</w:t>
      </w:r>
    </w:p>
    <w:p w:rsidR="00D72750" w:rsidRPr="007D1C56" w:rsidRDefault="00D72750" w:rsidP="007D1C56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spacing w:after="0" w:line="240" w:lineRule="auto"/>
        <w:ind w:left="0" w:firstLine="680"/>
        <w:jc w:val="both"/>
        <w:rPr>
          <w:rFonts w:asciiTheme="majorBidi" w:hAnsiTheme="majorBidi" w:cstheme="majorBidi"/>
          <w:color w:val="000000"/>
          <w:spacing w:val="-4"/>
          <w:w w:val="101"/>
          <w:sz w:val="28"/>
          <w:szCs w:val="28"/>
        </w:rPr>
      </w:pPr>
      <w:r w:rsidRPr="007D1C56">
        <w:rPr>
          <w:rFonts w:asciiTheme="majorBidi" w:hAnsiTheme="majorBidi" w:cstheme="majorBidi"/>
          <w:color w:val="000000"/>
          <w:spacing w:val="-4"/>
          <w:w w:val="101"/>
          <w:sz w:val="28"/>
          <w:szCs w:val="28"/>
        </w:rPr>
        <w:t>Оценивать параметры физиологического развития человека в разные возрастные периоды;</w:t>
      </w:r>
    </w:p>
    <w:p w:rsidR="00D72750" w:rsidRPr="007D1C56" w:rsidRDefault="00D72750" w:rsidP="007D1C56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spacing w:after="0" w:line="240" w:lineRule="auto"/>
        <w:ind w:left="0" w:firstLine="680"/>
        <w:jc w:val="both"/>
        <w:rPr>
          <w:rFonts w:asciiTheme="majorBidi" w:hAnsiTheme="majorBidi" w:cstheme="majorBidi"/>
          <w:color w:val="000000"/>
          <w:spacing w:val="-4"/>
          <w:w w:val="101"/>
          <w:sz w:val="28"/>
          <w:szCs w:val="28"/>
        </w:rPr>
      </w:pPr>
      <w:r w:rsidRPr="007D1C56">
        <w:rPr>
          <w:rFonts w:asciiTheme="majorBidi" w:hAnsiTheme="majorBidi" w:cstheme="majorBidi"/>
          <w:color w:val="000000"/>
          <w:spacing w:val="-4"/>
          <w:w w:val="101"/>
          <w:sz w:val="28"/>
          <w:szCs w:val="28"/>
        </w:rPr>
        <w:t>Выявлять проблемы человека в разные возрастные периоды, связанные с дефицитом знаний, умений и навыков в области укрепления здоровья;</w:t>
      </w:r>
    </w:p>
    <w:p w:rsidR="00D72750" w:rsidRPr="007D1C56" w:rsidRDefault="00D72750" w:rsidP="007D1C56">
      <w:pPr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leader="dot" w:pos="7740"/>
        </w:tabs>
        <w:suppressAutoHyphens/>
        <w:spacing w:after="0" w:line="240" w:lineRule="auto"/>
        <w:ind w:left="0" w:firstLine="680"/>
        <w:jc w:val="both"/>
        <w:rPr>
          <w:rFonts w:asciiTheme="majorBidi" w:hAnsiTheme="majorBidi" w:cstheme="majorBidi"/>
          <w:color w:val="000000"/>
          <w:spacing w:val="-4"/>
          <w:w w:val="101"/>
          <w:sz w:val="28"/>
          <w:szCs w:val="28"/>
        </w:rPr>
      </w:pPr>
      <w:r w:rsidRPr="007D1C56">
        <w:rPr>
          <w:rFonts w:asciiTheme="majorBidi" w:hAnsiTheme="majorBidi" w:cstheme="majorBidi"/>
          <w:color w:val="000000"/>
          <w:spacing w:val="-4"/>
          <w:w w:val="101"/>
          <w:sz w:val="28"/>
          <w:szCs w:val="28"/>
        </w:rPr>
        <w:t xml:space="preserve">Обучать население особенностям сохранения и укрепления здоровья в разные возрастные периоды и вопросам планирования семьи; </w:t>
      </w:r>
    </w:p>
    <w:p w:rsidR="006C1781" w:rsidRPr="007D1C56" w:rsidRDefault="006C1781" w:rsidP="007D1C56">
      <w:pPr>
        <w:spacing w:after="0" w:line="240" w:lineRule="auto"/>
        <w:ind w:firstLine="426"/>
        <w:rPr>
          <w:rFonts w:asciiTheme="majorBidi" w:hAnsiTheme="majorBidi" w:cstheme="majorBidi"/>
          <w:b/>
          <w:bCs/>
          <w:sz w:val="28"/>
          <w:szCs w:val="28"/>
        </w:rPr>
      </w:pPr>
      <w:r w:rsidRPr="007D1C56">
        <w:rPr>
          <w:rFonts w:asciiTheme="majorBidi" w:hAnsiTheme="majorBidi" w:cstheme="majorBidi"/>
          <w:b/>
          <w:bCs/>
          <w:sz w:val="28"/>
          <w:szCs w:val="28"/>
        </w:rPr>
        <w:t>В результате освоения дисциплины обучающийся должен знать:</w:t>
      </w:r>
    </w:p>
    <w:p w:rsidR="006C1781" w:rsidRPr="007D1C56" w:rsidRDefault="006C1781" w:rsidP="007D1C56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ind w:left="0" w:firstLine="0"/>
        <w:jc w:val="both"/>
        <w:textAlignment w:val="top"/>
        <w:rPr>
          <w:rFonts w:asciiTheme="majorBidi" w:hAnsiTheme="majorBidi" w:cstheme="majorBidi"/>
          <w:sz w:val="28"/>
          <w:szCs w:val="28"/>
        </w:rPr>
      </w:pPr>
      <w:r w:rsidRPr="007D1C56">
        <w:rPr>
          <w:rFonts w:asciiTheme="majorBidi" w:hAnsiTheme="majorBidi" w:cstheme="majorBidi"/>
          <w:sz w:val="28"/>
          <w:szCs w:val="28"/>
        </w:rPr>
        <w:t xml:space="preserve">Содержание понятий «здоровье», «качество жизни», «факторы риска болезни»; «потребности», «рождаемость», «смертность», «естественный прирост населения», «возрастные периоды» и т.д. </w:t>
      </w:r>
    </w:p>
    <w:p w:rsidR="006C1781" w:rsidRPr="007D1C56" w:rsidRDefault="006C1781" w:rsidP="007D1C56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ind w:left="0" w:firstLine="0"/>
        <w:jc w:val="both"/>
        <w:textAlignment w:val="top"/>
        <w:rPr>
          <w:rFonts w:asciiTheme="majorBidi" w:hAnsiTheme="majorBidi" w:cstheme="majorBidi"/>
          <w:sz w:val="28"/>
          <w:szCs w:val="28"/>
        </w:rPr>
      </w:pPr>
      <w:r w:rsidRPr="007D1C56">
        <w:rPr>
          <w:rFonts w:asciiTheme="majorBidi" w:hAnsiTheme="majorBidi" w:cstheme="majorBidi"/>
          <w:sz w:val="28"/>
          <w:szCs w:val="28"/>
        </w:rPr>
        <w:t>Основные факторы риска развития болезней в разные возрастные периоды;</w:t>
      </w:r>
    </w:p>
    <w:p w:rsidR="006C1781" w:rsidRPr="007D1C56" w:rsidRDefault="006C1781" w:rsidP="007D1C56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ind w:left="0" w:firstLine="0"/>
        <w:jc w:val="both"/>
        <w:textAlignment w:val="top"/>
        <w:rPr>
          <w:rFonts w:asciiTheme="majorBidi" w:hAnsiTheme="majorBidi" w:cstheme="majorBidi"/>
          <w:sz w:val="28"/>
          <w:szCs w:val="28"/>
        </w:rPr>
      </w:pPr>
      <w:r w:rsidRPr="007D1C56">
        <w:rPr>
          <w:rFonts w:asciiTheme="majorBidi" w:hAnsiTheme="majorBidi" w:cstheme="majorBidi"/>
          <w:sz w:val="28"/>
          <w:szCs w:val="28"/>
        </w:rPr>
        <w:t>Периоды жизнедеятельности человека;</w:t>
      </w:r>
    </w:p>
    <w:p w:rsidR="006C1781" w:rsidRPr="007D1C56" w:rsidRDefault="006C1781" w:rsidP="007D1C56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ind w:left="0" w:firstLine="0"/>
        <w:jc w:val="both"/>
        <w:textAlignment w:val="top"/>
        <w:rPr>
          <w:rFonts w:asciiTheme="majorBidi" w:hAnsiTheme="majorBidi" w:cstheme="majorBidi"/>
          <w:sz w:val="28"/>
          <w:szCs w:val="28"/>
        </w:rPr>
      </w:pPr>
      <w:r w:rsidRPr="007D1C56">
        <w:rPr>
          <w:rFonts w:asciiTheme="majorBidi" w:hAnsiTheme="majorBidi" w:cstheme="majorBidi"/>
          <w:sz w:val="28"/>
          <w:szCs w:val="28"/>
        </w:rPr>
        <w:t>Анатомо-физиологические и психологические особенности человека;</w:t>
      </w:r>
    </w:p>
    <w:p w:rsidR="006C1781" w:rsidRPr="007D1C56" w:rsidRDefault="006C1781" w:rsidP="007D1C56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ind w:left="0" w:firstLine="0"/>
        <w:jc w:val="both"/>
        <w:textAlignment w:val="top"/>
        <w:rPr>
          <w:rFonts w:asciiTheme="majorBidi" w:hAnsiTheme="majorBidi" w:cstheme="majorBidi"/>
          <w:sz w:val="28"/>
          <w:szCs w:val="28"/>
        </w:rPr>
      </w:pPr>
      <w:r w:rsidRPr="007D1C56">
        <w:rPr>
          <w:rFonts w:asciiTheme="majorBidi" w:hAnsiTheme="majorBidi" w:cstheme="majorBidi"/>
          <w:sz w:val="28"/>
          <w:szCs w:val="28"/>
        </w:rPr>
        <w:t>Основные закономерности и правила оценки физического, нервно-психического  социального развития;</w:t>
      </w:r>
    </w:p>
    <w:p w:rsidR="006C1781" w:rsidRPr="007D1C56" w:rsidRDefault="006C1781" w:rsidP="007D1C56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ind w:left="0" w:firstLine="0"/>
        <w:jc w:val="both"/>
        <w:textAlignment w:val="top"/>
        <w:rPr>
          <w:rFonts w:asciiTheme="majorBidi" w:hAnsiTheme="majorBidi" w:cstheme="majorBidi"/>
          <w:sz w:val="28"/>
          <w:szCs w:val="28"/>
        </w:rPr>
      </w:pPr>
      <w:r w:rsidRPr="007D1C56">
        <w:rPr>
          <w:rFonts w:asciiTheme="majorBidi" w:hAnsiTheme="majorBidi" w:cstheme="majorBidi"/>
          <w:sz w:val="28"/>
          <w:szCs w:val="28"/>
        </w:rPr>
        <w:t>Универсальные потребности человека в разные возрастные периоды;</w:t>
      </w:r>
    </w:p>
    <w:p w:rsidR="006C1781" w:rsidRPr="007D1C56" w:rsidRDefault="006C1781" w:rsidP="007D1C56">
      <w:pPr>
        <w:pStyle w:val="HTML"/>
        <w:numPr>
          <w:ilvl w:val="0"/>
          <w:numId w:val="2"/>
        </w:numPr>
        <w:tabs>
          <w:tab w:val="clear" w:pos="916"/>
          <w:tab w:val="left" w:pos="284"/>
          <w:tab w:val="left" w:pos="1069"/>
          <w:tab w:val="left" w:pos="1418"/>
        </w:tabs>
        <w:ind w:left="0" w:firstLine="0"/>
        <w:jc w:val="both"/>
        <w:textAlignment w:val="top"/>
        <w:rPr>
          <w:rFonts w:asciiTheme="majorBidi" w:hAnsiTheme="majorBidi" w:cstheme="majorBidi"/>
          <w:sz w:val="28"/>
          <w:szCs w:val="28"/>
        </w:rPr>
      </w:pPr>
      <w:r w:rsidRPr="007D1C56">
        <w:rPr>
          <w:rFonts w:asciiTheme="majorBidi" w:hAnsiTheme="majorBidi" w:cstheme="majorBidi"/>
          <w:sz w:val="28"/>
          <w:szCs w:val="28"/>
        </w:rPr>
        <w:t>Значение семьи в жизни человека.</w:t>
      </w:r>
    </w:p>
    <w:p w:rsidR="007D1C56" w:rsidRPr="007D1C56" w:rsidRDefault="007D1C56" w:rsidP="007D1C56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11B67" w:rsidRDefault="00111B67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br w:type="page"/>
      </w:r>
    </w:p>
    <w:p w:rsidR="006C1781" w:rsidRPr="007D1C56" w:rsidRDefault="006C1781" w:rsidP="007D1C56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7D1C56">
        <w:rPr>
          <w:rFonts w:asciiTheme="majorBidi" w:hAnsiTheme="majorBidi" w:cstheme="majorBidi"/>
          <w:b/>
          <w:sz w:val="28"/>
          <w:szCs w:val="28"/>
        </w:rPr>
        <w:lastRenderedPageBreak/>
        <w:t>Структура компетентностного подхода при изучении дисциплины</w:t>
      </w:r>
    </w:p>
    <w:p w:rsidR="006C1781" w:rsidRPr="007D1C56" w:rsidRDefault="006C1781" w:rsidP="007D1C56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7D1C56">
        <w:rPr>
          <w:rFonts w:asciiTheme="majorBidi" w:hAnsiTheme="majorBidi" w:cstheme="majorBidi"/>
          <w:b/>
          <w:bCs/>
          <w:sz w:val="28"/>
          <w:szCs w:val="28"/>
        </w:rPr>
        <w:t>«</w:t>
      </w:r>
      <w:r w:rsidRPr="007D1C56">
        <w:rPr>
          <w:rFonts w:asciiTheme="majorBidi" w:hAnsiTheme="majorBidi" w:cstheme="majorBidi"/>
          <w:b/>
          <w:sz w:val="28"/>
          <w:szCs w:val="28"/>
        </w:rPr>
        <w:t>Здоровый человек и его окружение</w:t>
      </w:r>
      <w:r w:rsidRPr="007D1C56">
        <w:rPr>
          <w:rFonts w:asciiTheme="majorBidi" w:hAnsiTheme="majorBidi" w:cstheme="majorBidi"/>
          <w:b/>
          <w:bCs/>
          <w:sz w:val="28"/>
          <w:szCs w:val="28"/>
        </w:rPr>
        <w:t xml:space="preserve">» </w:t>
      </w:r>
      <w:r w:rsidRPr="007D1C56">
        <w:rPr>
          <w:rFonts w:asciiTheme="majorBidi" w:hAnsiTheme="majorBidi" w:cstheme="majorBidi"/>
          <w:b/>
          <w:sz w:val="28"/>
          <w:szCs w:val="28"/>
        </w:rPr>
        <w:t xml:space="preserve"> по специальностям.</w:t>
      </w:r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3544"/>
        <w:gridCol w:w="2835"/>
        <w:gridCol w:w="992"/>
        <w:gridCol w:w="709"/>
      </w:tblGrid>
      <w:tr w:rsidR="006C1781" w:rsidRPr="007D1C56" w:rsidTr="00111B67">
        <w:trPr>
          <w:trHeight w:val="261"/>
        </w:trPr>
        <w:tc>
          <w:tcPr>
            <w:tcW w:w="675" w:type="dxa"/>
            <w:vMerge w:val="restart"/>
            <w:vAlign w:val="center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№</w:t>
            </w:r>
          </w:p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6C1781" w:rsidRPr="007D1C56" w:rsidRDefault="006C1781" w:rsidP="00111B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Специаль</w:t>
            </w:r>
            <w:r w:rsidR="00111B67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7D1C56">
              <w:rPr>
                <w:rFonts w:asciiTheme="majorBidi" w:hAnsiTheme="majorBidi" w:cstheme="majorBidi"/>
                <w:sz w:val="28"/>
                <w:szCs w:val="28"/>
              </w:rPr>
              <w:t>ность</w:t>
            </w:r>
          </w:p>
        </w:tc>
        <w:tc>
          <w:tcPr>
            <w:tcW w:w="3544" w:type="dxa"/>
            <w:vMerge w:val="restart"/>
            <w:vAlign w:val="center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Знать</w:t>
            </w:r>
          </w:p>
        </w:tc>
        <w:tc>
          <w:tcPr>
            <w:tcW w:w="2835" w:type="dxa"/>
            <w:vMerge w:val="restart"/>
            <w:vAlign w:val="center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1701" w:type="dxa"/>
            <w:gridSpan w:val="2"/>
            <w:vAlign w:val="center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Компетенции</w:t>
            </w:r>
          </w:p>
        </w:tc>
      </w:tr>
      <w:tr w:rsidR="006C1781" w:rsidRPr="007D1C56" w:rsidTr="00111B67">
        <w:trPr>
          <w:trHeight w:val="473"/>
        </w:trPr>
        <w:tc>
          <w:tcPr>
            <w:tcW w:w="675" w:type="dxa"/>
            <w:vMerge/>
            <w:vAlign w:val="center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ОК</w:t>
            </w:r>
          </w:p>
        </w:tc>
        <w:tc>
          <w:tcPr>
            <w:tcW w:w="709" w:type="dxa"/>
            <w:vAlign w:val="center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ПК</w:t>
            </w:r>
          </w:p>
        </w:tc>
      </w:tr>
      <w:tr w:rsidR="006C1781" w:rsidRPr="007D1C56" w:rsidTr="00111B67">
        <w:trPr>
          <w:trHeight w:val="4382"/>
        </w:trPr>
        <w:tc>
          <w:tcPr>
            <w:tcW w:w="675" w:type="dxa"/>
          </w:tcPr>
          <w:p w:rsidR="006C1781" w:rsidRPr="007D1C56" w:rsidRDefault="006C1781" w:rsidP="007D1C56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C1781" w:rsidRPr="007D1C56" w:rsidRDefault="006C1781" w:rsidP="007D1C56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«Лечебное дело» (фельдшер)</w:t>
            </w:r>
          </w:p>
        </w:tc>
        <w:tc>
          <w:tcPr>
            <w:tcW w:w="3544" w:type="dxa"/>
          </w:tcPr>
          <w:p w:rsidR="006C1781" w:rsidRPr="007D1C56" w:rsidRDefault="006C1781" w:rsidP="007D1C56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Содержание понятий «здоровье», «качество жизни», «факторы риска болезни»;</w:t>
            </w:r>
          </w:p>
          <w:p w:rsidR="006C1781" w:rsidRPr="007D1C56" w:rsidRDefault="006C1781" w:rsidP="007D1C56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Основные факторы риска развития болезней в разные возрастные периоды;</w:t>
            </w:r>
          </w:p>
          <w:p w:rsidR="006C1781" w:rsidRPr="007D1C56" w:rsidRDefault="006C1781" w:rsidP="007D1C56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Периоды жизнедеятельности человека;</w:t>
            </w:r>
          </w:p>
          <w:p w:rsidR="006C1781" w:rsidRPr="007D1C56" w:rsidRDefault="006C1781" w:rsidP="007D1C56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Анатомо-физиологические и психологические особенности человека;</w:t>
            </w:r>
          </w:p>
          <w:p w:rsidR="006C1781" w:rsidRPr="007D1C56" w:rsidRDefault="006C1781" w:rsidP="007D1C56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Основные закономерности и правила оценки физического, нервно-психического  социального развития;</w:t>
            </w:r>
          </w:p>
          <w:p w:rsidR="006C1781" w:rsidRPr="007D1C56" w:rsidRDefault="006C1781" w:rsidP="007D1C56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Универсальные потребности человека в разные возрастные периоды;</w:t>
            </w:r>
          </w:p>
          <w:p w:rsidR="006C1781" w:rsidRPr="007D1C56" w:rsidRDefault="006C1781" w:rsidP="007D1C56">
            <w:pPr>
              <w:pStyle w:val="HTML"/>
              <w:tabs>
                <w:tab w:val="left" w:pos="1069"/>
                <w:tab w:val="left" w:pos="1418"/>
              </w:tabs>
              <w:jc w:val="both"/>
              <w:textAlignment w:val="top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Значение семьи в жизни человека.</w:t>
            </w:r>
          </w:p>
        </w:tc>
        <w:tc>
          <w:tcPr>
            <w:tcW w:w="2835" w:type="dxa"/>
          </w:tcPr>
          <w:p w:rsidR="006C1781" w:rsidRPr="007D1C56" w:rsidRDefault="006C1781" w:rsidP="007D1C56">
            <w:pPr>
              <w:shd w:val="clear" w:color="auto" w:fill="FFFFFF"/>
              <w:tabs>
                <w:tab w:val="left" w:leader="dot" w:pos="7740"/>
              </w:tabs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pacing w:val="-4"/>
                <w:w w:val="101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color w:val="000000"/>
                <w:spacing w:val="-4"/>
                <w:w w:val="101"/>
                <w:sz w:val="28"/>
                <w:szCs w:val="28"/>
              </w:rPr>
              <w:t>Оценивать параметры физиологического развития человека в разные возрастные периоды;</w:t>
            </w:r>
          </w:p>
          <w:p w:rsidR="006C1781" w:rsidRPr="007D1C56" w:rsidRDefault="006C1781" w:rsidP="007D1C56">
            <w:pPr>
              <w:shd w:val="clear" w:color="auto" w:fill="FFFFFF"/>
              <w:tabs>
                <w:tab w:val="left" w:leader="dot" w:pos="7740"/>
              </w:tabs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pacing w:val="-4"/>
                <w:w w:val="101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color w:val="000000"/>
                <w:spacing w:val="-4"/>
                <w:w w:val="101"/>
                <w:sz w:val="28"/>
                <w:szCs w:val="28"/>
              </w:rPr>
              <w:t>Выявлять проблемы человека в разные возрастные периоды, связанные с дефицитом знаний, умений и навыков в области укрепления здоровья;</w:t>
            </w:r>
          </w:p>
          <w:p w:rsidR="006C1781" w:rsidRPr="007D1C56" w:rsidRDefault="006C1781" w:rsidP="007D1C56">
            <w:pPr>
              <w:shd w:val="clear" w:color="auto" w:fill="FFFFFF"/>
              <w:tabs>
                <w:tab w:val="left" w:leader="dot" w:pos="7740"/>
              </w:tabs>
              <w:suppressAutoHyphens/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color w:val="000000"/>
                <w:spacing w:val="-4"/>
                <w:w w:val="101"/>
                <w:sz w:val="28"/>
                <w:szCs w:val="28"/>
              </w:rPr>
              <w:t xml:space="preserve">Обучать население особенностям сохранения и укрепления здоровья в разные возрастные периоды и вопросам планирования семьи; </w:t>
            </w:r>
          </w:p>
        </w:tc>
        <w:tc>
          <w:tcPr>
            <w:tcW w:w="992" w:type="dxa"/>
          </w:tcPr>
          <w:p w:rsidR="006C1781" w:rsidRPr="007D1C56" w:rsidRDefault="006C1781" w:rsidP="007D1C56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1- 4,6, 1</w:t>
            </w:r>
            <w:r w:rsidR="007D1C56" w:rsidRPr="007D1C56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1.1</w:t>
            </w:r>
          </w:p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5.1</w:t>
            </w:r>
          </w:p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5.3</w:t>
            </w:r>
          </w:p>
          <w:p w:rsidR="006C1781" w:rsidRPr="007D1C56" w:rsidRDefault="006C1781" w:rsidP="007D1C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D1C56">
              <w:rPr>
                <w:rFonts w:asciiTheme="majorBidi" w:hAnsiTheme="majorBidi" w:cstheme="majorBidi"/>
                <w:sz w:val="28"/>
                <w:szCs w:val="28"/>
              </w:rPr>
              <w:t>5.6</w:t>
            </w:r>
          </w:p>
        </w:tc>
      </w:tr>
    </w:tbl>
    <w:p w:rsidR="006C1781" w:rsidRPr="007D1C56" w:rsidRDefault="006C1781" w:rsidP="007D1C56">
      <w:pPr>
        <w:pStyle w:val="2"/>
        <w:spacing w:after="0" w:line="240" w:lineRule="auto"/>
        <w:ind w:left="2159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C1781" w:rsidRPr="007D1C56" w:rsidRDefault="006C1781" w:rsidP="007D1C56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D1C56">
        <w:rPr>
          <w:rFonts w:ascii="Times New Roman" w:hAnsi="Times New Roman"/>
          <w:b/>
          <w:sz w:val="28"/>
          <w:szCs w:val="28"/>
        </w:rPr>
        <w:t>Специальность «Лечебное дело»</w:t>
      </w:r>
    </w:p>
    <w:p w:rsidR="006C1781" w:rsidRPr="007D1C56" w:rsidRDefault="006C1781" w:rsidP="007D1C56">
      <w:pPr>
        <w:pStyle w:val="2"/>
        <w:spacing w:after="0" w:line="240" w:lineRule="auto"/>
        <w:ind w:left="0"/>
        <w:jc w:val="lowKashida"/>
        <w:rPr>
          <w:rFonts w:ascii="Times New Roman" w:hAnsi="Times New Roman"/>
          <w:i/>
          <w:sz w:val="28"/>
          <w:szCs w:val="28"/>
        </w:rPr>
      </w:pPr>
      <w:r w:rsidRPr="007D1C56">
        <w:rPr>
          <w:rFonts w:ascii="Times New Roman" w:hAnsi="Times New Roman"/>
          <w:i/>
          <w:sz w:val="28"/>
          <w:szCs w:val="28"/>
        </w:rPr>
        <w:tab/>
        <w:t>Фельдшер должен обладать общими компетенциями, включающими в себя способность (по углубленной подготовке):</w:t>
      </w:r>
    </w:p>
    <w:p w:rsidR="006C1781" w:rsidRPr="007D1C56" w:rsidRDefault="006C1781" w:rsidP="007D1C56">
      <w:pPr>
        <w:pStyle w:val="2"/>
        <w:spacing w:after="0" w:line="240" w:lineRule="auto"/>
        <w:ind w:left="0"/>
        <w:jc w:val="lowKashida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sz w:val="28"/>
          <w:szCs w:val="28"/>
        </w:rPr>
        <w:t xml:space="preserve">ОК -1 Владение культурой мышления, способен к обобщению, анализу, восприятию информации, постановке цели и выбору путей её достижения; </w:t>
      </w:r>
    </w:p>
    <w:p w:rsidR="006C1781" w:rsidRPr="007D1C56" w:rsidRDefault="006C1781" w:rsidP="007D1C56">
      <w:pPr>
        <w:pStyle w:val="2"/>
        <w:spacing w:after="0" w:line="240" w:lineRule="auto"/>
        <w:ind w:left="0"/>
        <w:jc w:val="lowKashida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sz w:val="28"/>
          <w:szCs w:val="28"/>
        </w:rPr>
        <w:t>ОК-4 Способность находить организационно-управленческие решения в нестандартных ситуациях и готов нести за них ответственность;</w:t>
      </w:r>
    </w:p>
    <w:p w:rsidR="006C1781" w:rsidRPr="007D1C56" w:rsidRDefault="006C1781" w:rsidP="007D1C56">
      <w:pPr>
        <w:pStyle w:val="2"/>
        <w:spacing w:after="0" w:line="240" w:lineRule="auto"/>
        <w:ind w:left="0"/>
        <w:jc w:val="lowKashida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sz w:val="28"/>
          <w:szCs w:val="28"/>
        </w:rPr>
        <w:t>ОК-6 Стремление к саморазвитию, повышению своей квалификации и мастерства;</w:t>
      </w:r>
    </w:p>
    <w:p w:rsidR="006C1781" w:rsidRPr="007D1C56" w:rsidRDefault="006C1781" w:rsidP="007D1C56">
      <w:pPr>
        <w:pStyle w:val="a7"/>
        <w:widowControl w:val="0"/>
        <w:spacing w:after="0" w:line="240" w:lineRule="auto"/>
        <w:ind w:left="0" w:right="-84" w:firstLine="0"/>
        <w:jc w:val="lowKashida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sz w:val="28"/>
          <w:szCs w:val="28"/>
        </w:rPr>
        <w:t>ОК-13. 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6C1781" w:rsidRPr="007D1C56" w:rsidRDefault="006C1781" w:rsidP="007D1C56">
      <w:pPr>
        <w:pStyle w:val="2"/>
        <w:spacing w:after="0" w:line="240" w:lineRule="auto"/>
        <w:ind w:left="0" w:right="-85"/>
        <w:jc w:val="lowKashida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D1C56">
        <w:rPr>
          <w:rFonts w:ascii="Times New Roman" w:hAnsi="Times New Roman"/>
          <w:sz w:val="28"/>
          <w:szCs w:val="28"/>
        </w:rPr>
        <w:t>ПК 1.1. Планировать обследование пациентов различных возрастных групп.</w:t>
      </w:r>
    </w:p>
    <w:p w:rsidR="006C1781" w:rsidRPr="007D1C56" w:rsidRDefault="006C1781" w:rsidP="007D1C56">
      <w:pPr>
        <w:pStyle w:val="2"/>
        <w:spacing w:after="0" w:line="240" w:lineRule="auto"/>
        <w:ind w:left="0" w:right="-84"/>
        <w:jc w:val="lowKashida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sz w:val="28"/>
          <w:szCs w:val="28"/>
        </w:rPr>
        <w:lastRenderedPageBreak/>
        <w:t>ПК 5.1. Осуществлять медицинскую реабилитацию пациентов с различной патологией.</w:t>
      </w:r>
    </w:p>
    <w:p w:rsidR="006C1781" w:rsidRPr="007D1C56" w:rsidRDefault="006C1781" w:rsidP="007D1C56">
      <w:pPr>
        <w:pStyle w:val="2"/>
        <w:spacing w:after="0" w:line="240" w:lineRule="auto"/>
        <w:ind w:left="0" w:right="-84"/>
        <w:jc w:val="lowKashida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sz w:val="28"/>
          <w:szCs w:val="28"/>
        </w:rPr>
        <w:t>ПК 5.2. Проводить психосоциальную реабилитацию.</w:t>
      </w:r>
    </w:p>
    <w:p w:rsidR="006C1781" w:rsidRPr="007D1C56" w:rsidRDefault="006C1781" w:rsidP="007D1C56">
      <w:pPr>
        <w:pStyle w:val="2"/>
        <w:spacing w:after="0" w:line="240" w:lineRule="auto"/>
        <w:ind w:left="0" w:right="-84"/>
        <w:jc w:val="lowKashida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sz w:val="28"/>
          <w:szCs w:val="28"/>
        </w:rPr>
        <w:t>ПК 5.3. Осуществлять паллиативную помощь.</w:t>
      </w:r>
    </w:p>
    <w:p w:rsidR="006C1781" w:rsidRPr="007D1C56" w:rsidRDefault="006C1781" w:rsidP="007D1C56">
      <w:pPr>
        <w:pStyle w:val="2"/>
        <w:spacing w:after="0" w:line="240" w:lineRule="auto"/>
        <w:ind w:left="0" w:right="-84"/>
        <w:jc w:val="lowKashida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sz w:val="28"/>
          <w:szCs w:val="28"/>
        </w:rPr>
        <w:t>ПК 5.6. Оформлять медицинскую документацию.</w:t>
      </w:r>
    </w:p>
    <w:p w:rsidR="006C1781" w:rsidRPr="007D1C56" w:rsidRDefault="006C1781" w:rsidP="007D1C56">
      <w:pPr>
        <w:pStyle w:val="HTML"/>
        <w:tabs>
          <w:tab w:val="left" w:pos="1069"/>
          <w:tab w:val="left" w:pos="1418"/>
        </w:tabs>
        <w:ind w:left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C1781" w:rsidRPr="007D1C56" w:rsidRDefault="006C1781" w:rsidP="007D1C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b/>
          <w:bCs/>
          <w:sz w:val="28"/>
          <w:szCs w:val="28"/>
        </w:rPr>
        <w:t>1.4.</w:t>
      </w:r>
      <w:r w:rsidRPr="007D1C56">
        <w:rPr>
          <w:rFonts w:ascii="Times New Roman" w:hAnsi="Times New Roman"/>
          <w:b/>
          <w:bCs/>
          <w:sz w:val="28"/>
          <w:szCs w:val="28"/>
        </w:rPr>
        <w:tab/>
        <w:t xml:space="preserve">Количество часов на освоение  программы учебной дисциплины по специальностям СПО: </w:t>
      </w:r>
      <w:r w:rsidRPr="007D1C56">
        <w:rPr>
          <w:rFonts w:ascii="Times New Roman" w:hAnsi="Times New Roman"/>
          <w:sz w:val="28"/>
          <w:szCs w:val="28"/>
        </w:rPr>
        <w:t>31. 02.01 «Лечебное дело»:</w:t>
      </w:r>
    </w:p>
    <w:p w:rsidR="006C1781" w:rsidRPr="007D1C56" w:rsidRDefault="006C1781" w:rsidP="007D1C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– </w:t>
      </w:r>
      <w:r w:rsidRPr="007D1C56">
        <w:rPr>
          <w:rFonts w:ascii="Times New Roman" w:hAnsi="Times New Roman"/>
          <w:b/>
          <w:bCs/>
          <w:sz w:val="28"/>
          <w:szCs w:val="28"/>
        </w:rPr>
        <w:t>243</w:t>
      </w:r>
      <w:r w:rsidRPr="007D1C56">
        <w:rPr>
          <w:rFonts w:ascii="Times New Roman" w:hAnsi="Times New Roman"/>
          <w:sz w:val="28"/>
          <w:szCs w:val="28"/>
        </w:rPr>
        <w:t xml:space="preserve">  часа, в том числе: обязательной аудиторной учебной нагрузки обучающегося –</w:t>
      </w:r>
      <w:r w:rsidRPr="007D1C56">
        <w:rPr>
          <w:rFonts w:ascii="Times New Roman" w:hAnsi="Times New Roman"/>
          <w:b/>
          <w:bCs/>
          <w:sz w:val="28"/>
          <w:szCs w:val="28"/>
        </w:rPr>
        <w:t>162</w:t>
      </w:r>
      <w:r w:rsidRPr="007D1C56">
        <w:rPr>
          <w:rFonts w:ascii="Times New Roman" w:hAnsi="Times New Roman"/>
          <w:sz w:val="28"/>
          <w:szCs w:val="28"/>
        </w:rPr>
        <w:t xml:space="preserve"> ч.; </w:t>
      </w:r>
    </w:p>
    <w:p w:rsidR="00D72750" w:rsidRDefault="006C1781" w:rsidP="007D1C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C56">
        <w:rPr>
          <w:rFonts w:ascii="Times New Roman" w:hAnsi="Times New Roman"/>
          <w:sz w:val="28"/>
          <w:szCs w:val="28"/>
        </w:rPr>
        <w:t>самостоятельной работы обучающегося</w:t>
      </w:r>
      <w:r w:rsidR="007D1C56" w:rsidRPr="007D1C56">
        <w:rPr>
          <w:rFonts w:ascii="Times New Roman" w:hAnsi="Times New Roman"/>
          <w:sz w:val="28"/>
          <w:szCs w:val="28"/>
        </w:rPr>
        <w:t xml:space="preserve"> </w:t>
      </w:r>
      <w:r w:rsidRPr="007D1C56">
        <w:rPr>
          <w:rFonts w:ascii="Times New Roman" w:hAnsi="Times New Roman"/>
          <w:b/>
          <w:bCs/>
          <w:sz w:val="28"/>
          <w:szCs w:val="28"/>
        </w:rPr>
        <w:t>81</w:t>
      </w:r>
      <w:r w:rsidRPr="007D1C56">
        <w:rPr>
          <w:rFonts w:ascii="Times New Roman" w:hAnsi="Times New Roman"/>
          <w:sz w:val="28"/>
          <w:szCs w:val="28"/>
        </w:rPr>
        <w:t xml:space="preserve"> часов.</w:t>
      </w:r>
    </w:p>
    <w:p w:rsidR="00111B67" w:rsidRDefault="00111B67" w:rsidP="007D1C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C1781">
        <w:rPr>
          <w:rFonts w:ascii="Times New Roman" w:hAnsi="Times New Roman"/>
          <w:b/>
          <w:sz w:val="28"/>
          <w:szCs w:val="28"/>
        </w:rPr>
        <w:t>Основные разделы дисциплины: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993" w:firstLine="993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Раздел 1 Общественное здоровье и здравоохранение</w:t>
      </w:r>
    </w:p>
    <w:p w:rsidR="00111B67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1781">
        <w:rPr>
          <w:rFonts w:ascii="Times New Roman" w:hAnsi="Times New Roman"/>
          <w:b/>
          <w:sz w:val="28"/>
          <w:szCs w:val="28"/>
        </w:rPr>
        <w:t>Тема 1.1</w:t>
      </w:r>
      <w:r w:rsidRPr="006C1781">
        <w:rPr>
          <w:rFonts w:ascii="Times New Roman" w:hAnsi="Times New Roman"/>
          <w:sz w:val="28"/>
          <w:szCs w:val="28"/>
        </w:rPr>
        <w:t xml:space="preserve">. </w:t>
      </w:r>
      <w:r w:rsidRPr="006C1781">
        <w:rPr>
          <w:rFonts w:ascii="Times New Roman" w:hAnsi="Times New Roman"/>
          <w:bCs/>
          <w:sz w:val="28"/>
          <w:szCs w:val="28"/>
        </w:rPr>
        <w:t xml:space="preserve">Общественное здоровье и здравоохранение. 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1781">
        <w:rPr>
          <w:rFonts w:ascii="Times New Roman" w:hAnsi="Times New Roman"/>
          <w:sz w:val="28"/>
          <w:szCs w:val="28"/>
        </w:rPr>
        <w:t>Основные медико-демографические показатели.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Раздел 2. Рост и развитие</w:t>
      </w:r>
    </w:p>
    <w:p w:rsidR="00111B67" w:rsidRPr="006C1781" w:rsidRDefault="00111B67" w:rsidP="00111B67">
      <w:pPr>
        <w:spacing w:after="120"/>
        <w:ind w:right="355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 xml:space="preserve">Тема 2.1 </w:t>
      </w:r>
      <w:r w:rsidRPr="006C1781">
        <w:rPr>
          <w:rFonts w:ascii="Times New Roman" w:hAnsi="Times New Roman"/>
          <w:sz w:val="28"/>
          <w:szCs w:val="28"/>
        </w:rPr>
        <w:t>Основные закономерности роста и развития человека.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Раздел 3. Здоровье детей</w:t>
      </w:r>
    </w:p>
    <w:p w:rsidR="00111B67" w:rsidRPr="006C1781" w:rsidRDefault="00111B67" w:rsidP="00111B67">
      <w:pPr>
        <w:spacing w:after="120"/>
        <w:ind w:right="884"/>
        <w:contextualSpacing/>
        <w:jc w:val="both"/>
        <w:rPr>
          <w:rFonts w:ascii="Times New Roman" w:hAnsi="Times New Roman"/>
          <w:sz w:val="28"/>
          <w:szCs w:val="28"/>
        </w:rPr>
      </w:pPr>
      <w:r w:rsidRPr="006C1781">
        <w:rPr>
          <w:rFonts w:ascii="Times New Roman" w:hAnsi="Times New Roman"/>
          <w:b/>
          <w:sz w:val="28"/>
          <w:szCs w:val="28"/>
        </w:rPr>
        <w:t xml:space="preserve">Тема 3.1. </w:t>
      </w:r>
      <w:r w:rsidRPr="006C1781">
        <w:rPr>
          <w:rFonts w:ascii="Times New Roman" w:hAnsi="Times New Roman"/>
          <w:sz w:val="28"/>
          <w:szCs w:val="28"/>
        </w:rPr>
        <w:t xml:space="preserve"> Периоды детского возраста. Формирование здоровья ребенка в антенатальном периоде</w:t>
      </w:r>
    </w:p>
    <w:p w:rsidR="00111B67" w:rsidRPr="006C1781" w:rsidRDefault="00111B67" w:rsidP="00111B67">
      <w:pPr>
        <w:spacing w:after="120"/>
        <w:ind w:right="355"/>
        <w:contextualSpacing/>
        <w:jc w:val="both"/>
        <w:rPr>
          <w:rFonts w:ascii="Times New Roman" w:hAnsi="Times New Roman"/>
          <w:sz w:val="28"/>
          <w:szCs w:val="28"/>
        </w:rPr>
      </w:pPr>
      <w:r w:rsidRPr="006C1781">
        <w:rPr>
          <w:rFonts w:ascii="Times New Roman" w:hAnsi="Times New Roman"/>
          <w:b/>
          <w:sz w:val="28"/>
          <w:szCs w:val="28"/>
        </w:rPr>
        <w:t xml:space="preserve">Тема 3.2 </w:t>
      </w:r>
      <w:r w:rsidRPr="006C1781">
        <w:rPr>
          <w:rFonts w:ascii="Times New Roman" w:hAnsi="Times New Roman"/>
          <w:sz w:val="28"/>
          <w:szCs w:val="28"/>
        </w:rPr>
        <w:t>Формирование здоровья ребенка в неонатальном периоде</w:t>
      </w:r>
    </w:p>
    <w:p w:rsidR="00111B67" w:rsidRPr="006C1781" w:rsidRDefault="00111B67" w:rsidP="00111B67">
      <w:pPr>
        <w:spacing w:after="120"/>
        <w:ind w:right="355"/>
        <w:contextualSpacing/>
        <w:jc w:val="both"/>
        <w:rPr>
          <w:rFonts w:ascii="Times New Roman" w:hAnsi="Times New Roman"/>
          <w:sz w:val="28"/>
          <w:szCs w:val="28"/>
        </w:rPr>
      </w:pPr>
      <w:r w:rsidRPr="006C1781">
        <w:rPr>
          <w:rFonts w:ascii="Times New Roman" w:hAnsi="Times New Roman"/>
          <w:b/>
          <w:sz w:val="28"/>
          <w:szCs w:val="28"/>
        </w:rPr>
        <w:t xml:space="preserve">Тема 3.3 </w:t>
      </w:r>
      <w:r w:rsidRPr="006C1781">
        <w:rPr>
          <w:rFonts w:ascii="Times New Roman" w:hAnsi="Times New Roman"/>
          <w:sz w:val="28"/>
          <w:szCs w:val="28"/>
        </w:rPr>
        <w:t>Формирование здоровья ребенка в периоде грудного возраста</w:t>
      </w:r>
    </w:p>
    <w:p w:rsidR="00111B67" w:rsidRPr="006C1781" w:rsidRDefault="00111B67" w:rsidP="00111B67">
      <w:pPr>
        <w:spacing w:after="120"/>
        <w:ind w:right="355"/>
        <w:contextualSpacing/>
        <w:jc w:val="both"/>
        <w:rPr>
          <w:rFonts w:ascii="Times New Roman" w:hAnsi="Times New Roman"/>
          <w:sz w:val="28"/>
          <w:szCs w:val="28"/>
        </w:rPr>
      </w:pPr>
      <w:r w:rsidRPr="006C1781">
        <w:rPr>
          <w:rFonts w:ascii="Times New Roman" w:hAnsi="Times New Roman"/>
          <w:b/>
          <w:sz w:val="28"/>
          <w:szCs w:val="28"/>
        </w:rPr>
        <w:t xml:space="preserve">Тема 3.4. </w:t>
      </w:r>
      <w:r w:rsidRPr="006C1781">
        <w:rPr>
          <w:rFonts w:ascii="Times New Roman" w:hAnsi="Times New Roman"/>
          <w:sz w:val="28"/>
          <w:szCs w:val="28"/>
        </w:rPr>
        <w:t>Формирование здоровья ребенка в раннем дошкольном и в младшем школьном возрасте</w:t>
      </w:r>
    </w:p>
    <w:p w:rsidR="00111B67" w:rsidRPr="006C1781" w:rsidRDefault="00111B67" w:rsidP="00111B67">
      <w:pPr>
        <w:spacing w:after="120"/>
        <w:ind w:right="355"/>
        <w:contextualSpacing/>
        <w:jc w:val="both"/>
        <w:rPr>
          <w:rFonts w:ascii="Times New Roman" w:hAnsi="Times New Roman"/>
          <w:sz w:val="28"/>
          <w:szCs w:val="28"/>
        </w:rPr>
      </w:pPr>
      <w:r w:rsidRPr="006C1781">
        <w:rPr>
          <w:rFonts w:ascii="Times New Roman" w:hAnsi="Times New Roman"/>
          <w:b/>
          <w:sz w:val="28"/>
          <w:szCs w:val="28"/>
        </w:rPr>
        <w:t>Тема 3.5.</w:t>
      </w:r>
      <w:r w:rsidRPr="006C1781">
        <w:rPr>
          <w:rFonts w:ascii="Times New Roman" w:hAnsi="Times New Roman"/>
          <w:sz w:val="28"/>
          <w:szCs w:val="28"/>
        </w:rPr>
        <w:t xml:space="preserve"> Формирование здоровья ребенка в </w:t>
      </w:r>
      <w:r w:rsidRPr="006C1781">
        <w:rPr>
          <w:rFonts w:ascii="Times New Roman" w:hAnsi="Times New Roman"/>
          <w:bCs/>
          <w:sz w:val="28"/>
          <w:szCs w:val="28"/>
        </w:rPr>
        <w:t xml:space="preserve">препубертатный  и пубертатный периоды. </w:t>
      </w:r>
    </w:p>
    <w:p w:rsidR="00111B67" w:rsidRPr="006C1781" w:rsidRDefault="00111B67" w:rsidP="00111B67">
      <w:pPr>
        <w:spacing w:after="120"/>
        <w:ind w:right="355"/>
        <w:contextualSpacing/>
        <w:jc w:val="both"/>
        <w:rPr>
          <w:rFonts w:ascii="Times New Roman" w:hAnsi="Times New Roman"/>
          <w:sz w:val="28"/>
          <w:szCs w:val="28"/>
        </w:rPr>
      </w:pPr>
      <w:r w:rsidRPr="006C1781">
        <w:rPr>
          <w:rFonts w:ascii="Times New Roman" w:hAnsi="Times New Roman"/>
          <w:b/>
          <w:sz w:val="28"/>
          <w:szCs w:val="28"/>
        </w:rPr>
        <w:t>Тема 3.6.</w:t>
      </w:r>
      <w:r w:rsidRPr="006C1781">
        <w:rPr>
          <w:rFonts w:ascii="Times New Roman" w:hAnsi="Times New Roman"/>
          <w:sz w:val="28"/>
          <w:szCs w:val="28"/>
        </w:rPr>
        <w:t xml:space="preserve"> Диспансеризация здоровых детей. Комплексная оценка здоровья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Раздел 4. Здоровье мужчины и женщины зрелого возраста.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 xml:space="preserve">Тема 4.1 </w:t>
      </w:r>
      <w:r w:rsidRPr="006C1781">
        <w:rPr>
          <w:rFonts w:ascii="Times New Roman" w:hAnsi="Times New Roman"/>
          <w:bCs/>
          <w:sz w:val="28"/>
          <w:szCs w:val="28"/>
        </w:rPr>
        <w:t>Факторы, определяющие репродуктивное здоровье мужчины и женщины.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 xml:space="preserve">Тема 4.2 </w:t>
      </w:r>
      <w:r w:rsidRPr="006C1781">
        <w:rPr>
          <w:rFonts w:ascii="Times New Roman" w:hAnsi="Times New Roman"/>
          <w:bCs/>
          <w:sz w:val="28"/>
          <w:szCs w:val="28"/>
        </w:rPr>
        <w:t>Здоровье семьи.Значение семьи в жизни человека. Анатомия и физиология женской половой системы. Овогенез. Женские половые гормоны, их биологическое действие.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Тема 4.3.</w:t>
      </w:r>
      <w:r w:rsidRPr="006C1781">
        <w:rPr>
          <w:rFonts w:ascii="Times New Roman" w:hAnsi="Times New Roman"/>
          <w:bCs/>
          <w:sz w:val="28"/>
          <w:szCs w:val="28"/>
        </w:rPr>
        <w:t xml:space="preserve"> Строение и функции мужских половых органов. Мужские половые гормоны, их биологическое действие. Формирование полового влечения, его формы. Сексуальные нарушения.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Тема 4.4</w:t>
      </w:r>
      <w:r w:rsidRPr="006C1781">
        <w:rPr>
          <w:rFonts w:ascii="Times New Roman" w:hAnsi="Times New Roman"/>
          <w:bCs/>
          <w:sz w:val="28"/>
          <w:szCs w:val="28"/>
        </w:rPr>
        <w:t xml:space="preserve"> Планирование семьи. Методы контрацепции. Подготовка к запланирован-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Cs/>
          <w:sz w:val="28"/>
          <w:szCs w:val="28"/>
        </w:rPr>
        <w:lastRenderedPageBreak/>
        <w:t>ной беременности.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Тема 4.5</w:t>
      </w:r>
      <w:r w:rsidRPr="006C1781">
        <w:rPr>
          <w:rFonts w:ascii="Times New Roman" w:hAnsi="Times New Roman"/>
          <w:bCs/>
          <w:sz w:val="28"/>
          <w:szCs w:val="28"/>
        </w:rPr>
        <w:t>. Процесс оплодотворения и развитие плодного яйца.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 xml:space="preserve">Тема 4.6 </w:t>
      </w:r>
      <w:r w:rsidRPr="006C1781">
        <w:rPr>
          <w:rFonts w:ascii="Times New Roman" w:hAnsi="Times New Roman"/>
          <w:bCs/>
          <w:sz w:val="28"/>
          <w:szCs w:val="28"/>
        </w:rPr>
        <w:t xml:space="preserve"> Критические периоды внутриутробной  жизни. Влияние вредных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Cs/>
          <w:sz w:val="28"/>
          <w:szCs w:val="28"/>
        </w:rPr>
        <w:t>факторов окружающей среды на развитие плода.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Тема 4.7</w:t>
      </w:r>
      <w:r w:rsidRPr="006C1781">
        <w:rPr>
          <w:rFonts w:ascii="Times New Roman" w:hAnsi="Times New Roman"/>
          <w:bCs/>
          <w:sz w:val="28"/>
          <w:szCs w:val="28"/>
        </w:rPr>
        <w:t xml:space="preserve">. Основные изменения, происходящие в организме беременной. Признаки беременности. 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 xml:space="preserve">Тема 4.8. </w:t>
      </w:r>
      <w:r w:rsidRPr="006C1781">
        <w:rPr>
          <w:rFonts w:ascii="Times New Roman" w:hAnsi="Times New Roman"/>
          <w:bCs/>
          <w:sz w:val="28"/>
          <w:szCs w:val="28"/>
        </w:rPr>
        <w:t>Современные принципы подготовки к родам. Подготовка мужей. Психологические  проблемы, связанные с родами, предстоящим материнством, отцовством. Дородовый патронаж.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 xml:space="preserve">Тема 4.9. </w:t>
      </w:r>
      <w:r w:rsidRPr="006C1781">
        <w:rPr>
          <w:rFonts w:ascii="Times New Roman" w:hAnsi="Times New Roman"/>
          <w:bCs/>
          <w:sz w:val="28"/>
          <w:szCs w:val="28"/>
        </w:rPr>
        <w:t>Роды. Периоды родов. Предвестники.  Течение родов. Проблемы здоровой роженицы.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Тема 4.10</w:t>
      </w:r>
      <w:r w:rsidRPr="006C1781">
        <w:rPr>
          <w:rFonts w:ascii="Times New Roman" w:hAnsi="Times New Roman"/>
          <w:bCs/>
          <w:sz w:val="28"/>
          <w:szCs w:val="28"/>
        </w:rPr>
        <w:t>Послеродовой период. Лактация. Кормление новорожденных.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Тема 4.11</w:t>
      </w:r>
      <w:r w:rsidRPr="006C1781">
        <w:rPr>
          <w:rFonts w:ascii="Times New Roman" w:hAnsi="Times New Roman"/>
          <w:bCs/>
          <w:sz w:val="28"/>
          <w:szCs w:val="28"/>
        </w:rPr>
        <w:t>. Климактерический период. Стадии. Виды. Роль медицинского работника в пропаганде здорового образа жизни.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/>
          <w:bCs/>
          <w:sz w:val="28"/>
          <w:szCs w:val="28"/>
        </w:rPr>
        <w:t>Тема 4.12</w:t>
      </w:r>
      <w:r w:rsidRPr="006C1781">
        <w:rPr>
          <w:rFonts w:ascii="Times New Roman" w:hAnsi="Times New Roman"/>
          <w:bCs/>
          <w:sz w:val="28"/>
          <w:szCs w:val="28"/>
        </w:rPr>
        <w:t xml:space="preserve">. Обсуждение демографической ситуации  в мире, в странах  дальнего и 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Cs/>
          <w:sz w:val="28"/>
          <w:szCs w:val="28"/>
        </w:rPr>
        <w:t xml:space="preserve">ближнего зарубежья, в РФ. Демографические показатели по РФ по региону </w:t>
      </w:r>
    </w:p>
    <w:p w:rsidR="00111B67" w:rsidRPr="006C1781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Cs/>
          <w:sz w:val="28"/>
          <w:szCs w:val="28"/>
        </w:rPr>
        <w:t xml:space="preserve">проживания. Этические проблемы общение с лицами старших возрастных групп. </w:t>
      </w:r>
    </w:p>
    <w:p w:rsidR="00111B67" w:rsidRDefault="00111B67" w:rsidP="00111B6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C1781">
        <w:rPr>
          <w:rFonts w:ascii="Times New Roman" w:hAnsi="Times New Roman"/>
          <w:bCs/>
          <w:sz w:val="28"/>
          <w:szCs w:val="28"/>
        </w:rPr>
        <w:t>Сравнение биологического и календарного возраста.</w:t>
      </w:r>
    </w:p>
    <w:p w:rsidR="00111B67" w:rsidRPr="00111B67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" w:lineRule="atLeast"/>
        <w:contextualSpacing/>
        <w:rPr>
          <w:rFonts w:asciiTheme="majorBidi" w:hAnsiTheme="majorBidi" w:cstheme="majorBidi"/>
          <w:b/>
          <w:sz w:val="28"/>
          <w:szCs w:val="28"/>
        </w:rPr>
      </w:pPr>
      <w:r w:rsidRPr="00111B67">
        <w:rPr>
          <w:rFonts w:asciiTheme="majorBidi" w:hAnsiTheme="majorBidi" w:cstheme="majorBidi"/>
          <w:b/>
          <w:bCs/>
          <w:sz w:val="28"/>
          <w:szCs w:val="28"/>
        </w:rPr>
        <w:t xml:space="preserve">Раздел 5. </w:t>
      </w:r>
      <w:r w:rsidRPr="00111B67">
        <w:rPr>
          <w:rFonts w:asciiTheme="majorBidi" w:hAnsiTheme="majorBidi" w:cstheme="majorBidi"/>
          <w:b/>
          <w:sz w:val="28"/>
          <w:szCs w:val="28"/>
        </w:rPr>
        <w:t>Здоровье человека пожилого возраста</w:t>
      </w:r>
    </w:p>
    <w:p w:rsidR="00111B67" w:rsidRPr="00111B67" w:rsidRDefault="00111B67" w:rsidP="00111B67">
      <w:pPr>
        <w:spacing w:after="120" w:line="24" w:lineRule="atLeast"/>
        <w:ind w:right="355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 w:rsidRPr="00111B67">
        <w:rPr>
          <w:rFonts w:asciiTheme="majorBidi" w:hAnsiTheme="majorBidi" w:cstheme="majorBidi"/>
          <w:b/>
          <w:bCs/>
          <w:sz w:val="28"/>
          <w:szCs w:val="28"/>
        </w:rPr>
        <w:t xml:space="preserve">Тема 5.1 </w:t>
      </w:r>
      <w:r w:rsidRPr="00111B67">
        <w:rPr>
          <w:rFonts w:asciiTheme="majorBidi" w:hAnsiTheme="majorBidi" w:cstheme="majorBidi"/>
          <w:bCs/>
          <w:sz w:val="28"/>
          <w:szCs w:val="28"/>
        </w:rPr>
        <w:t>Основы гер</w:t>
      </w:r>
      <w:r>
        <w:rPr>
          <w:rFonts w:asciiTheme="majorBidi" w:hAnsiTheme="majorBidi" w:cstheme="majorBidi"/>
          <w:bCs/>
          <w:sz w:val="28"/>
          <w:szCs w:val="28"/>
        </w:rPr>
        <w:t>о</w:t>
      </w:r>
      <w:r w:rsidRPr="00111B67">
        <w:rPr>
          <w:rFonts w:asciiTheme="majorBidi" w:hAnsiTheme="majorBidi" w:cstheme="majorBidi"/>
          <w:bCs/>
          <w:sz w:val="28"/>
          <w:szCs w:val="28"/>
        </w:rPr>
        <w:t>нтологии.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111B67">
        <w:rPr>
          <w:rFonts w:asciiTheme="majorBidi" w:hAnsiTheme="majorBidi" w:cstheme="majorBidi"/>
          <w:bCs/>
          <w:sz w:val="28"/>
          <w:szCs w:val="28"/>
        </w:rPr>
        <w:t>Теории и механизмы старения</w:t>
      </w:r>
      <w:r w:rsidRPr="00111B6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11B67" w:rsidRPr="00111B67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" w:lineRule="atLeast"/>
        <w:contextualSpacing/>
        <w:rPr>
          <w:rFonts w:asciiTheme="majorBidi" w:hAnsiTheme="majorBidi" w:cstheme="majorBidi"/>
          <w:sz w:val="28"/>
          <w:szCs w:val="28"/>
        </w:rPr>
      </w:pPr>
      <w:r w:rsidRPr="00111B67">
        <w:rPr>
          <w:rFonts w:asciiTheme="majorBidi" w:hAnsiTheme="majorBidi" w:cstheme="majorBidi"/>
          <w:b/>
          <w:sz w:val="28"/>
          <w:szCs w:val="28"/>
        </w:rPr>
        <w:t xml:space="preserve">Тема 5.2. </w:t>
      </w:r>
      <w:r w:rsidRPr="00111B67">
        <w:rPr>
          <w:rFonts w:asciiTheme="majorBidi" w:hAnsiTheme="majorBidi" w:cstheme="majorBidi"/>
          <w:sz w:val="28"/>
          <w:szCs w:val="28"/>
        </w:rPr>
        <w:t xml:space="preserve">Анатомо-физиологические и психологические особенности лиц пожилого и </w:t>
      </w:r>
    </w:p>
    <w:p w:rsidR="00111B67" w:rsidRPr="00111B67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" w:lineRule="atLeast"/>
        <w:contextualSpacing/>
        <w:rPr>
          <w:rFonts w:asciiTheme="majorBidi" w:hAnsiTheme="majorBidi" w:cstheme="majorBidi"/>
          <w:b/>
          <w:sz w:val="28"/>
          <w:szCs w:val="28"/>
        </w:rPr>
      </w:pPr>
      <w:r w:rsidRPr="00111B67">
        <w:rPr>
          <w:rFonts w:asciiTheme="majorBidi" w:hAnsiTheme="majorBidi" w:cstheme="majorBidi"/>
          <w:sz w:val="28"/>
          <w:szCs w:val="28"/>
        </w:rPr>
        <w:t>старческого возраста</w:t>
      </w:r>
    </w:p>
    <w:p w:rsidR="00111B67" w:rsidRPr="00111B67" w:rsidRDefault="00111B67" w:rsidP="0011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" w:lineRule="atLeast"/>
        <w:contextualSpacing/>
        <w:rPr>
          <w:rFonts w:asciiTheme="majorBidi" w:hAnsiTheme="majorBidi" w:cstheme="majorBidi"/>
          <w:sz w:val="28"/>
          <w:szCs w:val="28"/>
        </w:rPr>
      </w:pPr>
      <w:r w:rsidRPr="00111B67">
        <w:rPr>
          <w:rFonts w:asciiTheme="majorBidi" w:hAnsiTheme="majorBidi" w:cstheme="majorBidi"/>
          <w:b/>
          <w:sz w:val="28"/>
          <w:szCs w:val="28"/>
        </w:rPr>
        <w:t xml:space="preserve">Тема 5.3.  </w:t>
      </w:r>
      <w:r w:rsidRPr="00111B67">
        <w:rPr>
          <w:rFonts w:asciiTheme="majorBidi" w:hAnsiTheme="majorBidi" w:cstheme="majorBidi"/>
          <w:sz w:val="28"/>
          <w:szCs w:val="28"/>
        </w:rPr>
        <w:t>Психологические особенности лиц пожилого и старческого возраста. Возможные проблемы в удовлетворении универсальных потребностей человека в преклонном возрасте.</w:t>
      </w:r>
    </w:p>
    <w:p w:rsidR="00111B67" w:rsidRPr="00111B67" w:rsidRDefault="00111B67" w:rsidP="00111B67">
      <w:pPr>
        <w:pStyle w:val="a8"/>
        <w:spacing w:line="24" w:lineRule="atLeast"/>
        <w:ind w:left="0"/>
        <w:contextualSpacing/>
        <w:rPr>
          <w:rFonts w:asciiTheme="majorBidi" w:hAnsiTheme="majorBidi" w:cstheme="majorBidi"/>
          <w:sz w:val="28"/>
          <w:szCs w:val="28"/>
        </w:rPr>
      </w:pPr>
      <w:r w:rsidRPr="00111B67">
        <w:rPr>
          <w:rFonts w:asciiTheme="majorBidi" w:hAnsiTheme="majorBidi" w:cstheme="majorBidi"/>
          <w:b/>
          <w:sz w:val="28"/>
          <w:szCs w:val="28"/>
        </w:rPr>
        <w:t>Тема 5.4</w:t>
      </w:r>
      <w:r w:rsidRPr="00111B67">
        <w:rPr>
          <w:rFonts w:asciiTheme="majorBidi" w:hAnsiTheme="majorBidi" w:cstheme="majorBidi"/>
          <w:sz w:val="28"/>
          <w:szCs w:val="28"/>
        </w:rPr>
        <w:t>. Организация  социальной   помощи населению старших возрастных групп.</w:t>
      </w:r>
    </w:p>
    <w:p w:rsidR="00111B67" w:rsidRPr="00111B67" w:rsidRDefault="00111B67" w:rsidP="00111B67">
      <w:pPr>
        <w:pStyle w:val="a8"/>
        <w:spacing w:line="24" w:lineRule="atLeast"/>
        <w:ind w:left="0"/>
        <w:contextualSpacing/>
        <w:rPr>
          <w:rFonts w:asciiTheme="majorBidi" w:hAnsiTheme="majorBidi" w:cstheme="majorBidi"/>
          <w:sz w:val="28"/>
          <w:szCs w:val="28"/>
        </w:rPr>
      </w:pPr>
      <w:r w:rsidRPr="00111B67">
        <w:rPr>
          <w:rFonts w:asciiTheme="majorBidi" w:hAnsiTheme="majorBidi" w:cstheme="majorBidi"/>
          <w:b/>
          <w:sz w:val="28"/>
          <w:szCs w:val="28"/>
        </w:rPr>
        <w:t xml:space="preserve">Тема 5.5. </w:t>
      </w:r>
      <w:r w:rsidRPr="00111B67">
        <w:rPr>
          <w:rFonts w:asciiTheme="majorBidi" w:hAnsiTheme="majorBidi" w:cstheme="majorBidi"/>
          <w:sz w:val="28"/>
          <w:szCs w:val="28"/>
        </w:rPr>
        <w:t>Организация медицинской помощи населению старших возрастных групп.</w:t>
      </w:r>
    </w:p>
    <w:p w:rsidR="00111B67" w:rsidRPr="00111B67" w:rsidRDefault="00111B67" w:rsidP="00111B67">
      <w:pPr>
        <w:pStyle w:val="a8"/>
        <w:spacing w:line="24" w:lineRule="atLeast"/>
        <w:ind w:left="0"/>
        <w:contextualSpacing/>
        <w:rPr>
          <w:rFonts w:asciiTheme="majorBidi" w:hAnsiTheme="majorBidi" w:cstheme="majorBidi"/>
          <w:sz w:val="28"/>
          <w:szCs w:val="28"/>
        </w:rPr>
      </w:pPr>
      <w:r w:rsidRPr="00111B67">
        <w:rPr>
          <w:rFonts w:asciiTheme="majorBidi" w:hAnsiTheme="majorBidi" w:cstheme="majorBidi"/>
          <w:b/>
          <w:sz w:val="28"/>
          <w:szCs w:val="28"/>
        </w:rPr>
        <w:t>Тема 5.6.</w:t>
      </w:r>
      <w:r w:rsidRPr="00111B67">
        <w:rPr>
          <w:rFonts w:asciiTheme="majorBidi" w:hAnsiTheme="majorBidi" w:cstheme="majorBidi"/>
          <w:sz w:val="28"/>
          <w:szCs w:val="28"/>
        </w:rPr>
        <w:t xml:space="preserve"> Рациональный образ жизни. Рациональное питание.  Личная гигиена. Формирование безопасного быта.</w:t>
      </w:r>
    </w:p>
    <w:p w:rsidR="00111B67" w:rsidRPr="00111B67" w:rsidRDefault="00111B67" w:rsidP="00111B67">
      <w:pPr>
        <w:pStyle w:val="a8"/>
        <w:spacing w:line="24" w:lineRule="atLeast"/>
        <w:ind w:left="0"/>
        <w:contextualSpacing/>
        <w:rPr>
          <w:rFonts w:asciiTheme="majorBidi" w:hAnsiTheme="majorBidi" w:cstheme="majorBidi"/>
          <w:sz w:val="28"/>
          <w:szCs w:val="28"/>
        </w:rPr>
      </w:pPr>
      <w:r w:rsidRPr="00111B67">
        <w:rPr>
          <w:rFonts w:asciiTheme="majorBidi" w:hAnsiTheme="majorBidi" w:cstheme="majorBidi"/>
          <w:b/>
          <w:sz w:val="28"/>
          <w:szCs w:val="28"/>
        </w:rPr>
        <w:t>Тема 5.7.</w:t>
      </w:r>
      <w:r w:rsidRPr="00111B67">
        <w:rPr>
          <w:rFonts w:asciiTheme="majorBidi" w:hAnsiTheme="majorBidi" w:cstheme="majorBidi"/>
          <w:sz w:val="28"/>
          <w:szCs w:val="28"/>
        </w:rPr>
        <w:t xml:space="preserve"> Искусство продления жизни. Медико-социальные и психологические аспекты смерти.</w:t>
      </w:r>
    </w:p>
    <w:p w:rsidR="00111B67" w:rsidRPr="00111B67" w:rsidRDefault="00111B67" w:rsidP="00111B67">
      <w:pPr>
        <w:pStyle w:val="a8"/>
        <w:spacing w:line="24" w:lineRule="atLeast"/>
        <w:ind w:left="0"/>
        <w:contextualSpacing/>
        <w:rPr>
          <w:rFonts w:asciiTheme="majorBidi" w:hAnsiTheme="majorBidi" w:cstheme="majorBidi"/>
          <w:sz w:val="28"/>
          <w:szCs w:val="28"/>
        </w:rPr>
      </w:pPr>
      <w:r w:rsidRPr="00111B67">
        <w:rPr>
          <w:rFonts w:asciiTheme="majorBidi" w:hAnsiTheme="majorBidi" w:cstheme="majorBidi"/>
          <w:b/>
          <w:sz w:val="28"/>
          <w:szCs w:val="28"/>
        </w:rPr>
        <w:t xml:space="preserve">Тема 5.8. </w:t>
      </w:r>
      <w:r w:rsidRPr="00111B67">
        <w:rPr>
          <w:rFonts w:asciiTheme="majorBidi" w:hAnsiTheme="majorBidi" w:cstheme="majorBidi"/>
          <w:sz w:val="28"/>
          <w:szCs w:val="28"/>
        </w:rPr>
        <w:t>Проблемы эвтаназии в России и за рубежом</w:t>
      </w:r>
    </w:p>
    <w:sectPr w:rsidR="00111B67" w:rsidRPr="00111B67" w:rsidSect="00111B67">
      <w:headerReference w:type="default" r:id="rId7"/>
      <w:footerReference w:type="default" r:id="rId8"/>
      <w:footerReference w:type="firs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3CD" w:rsidRDefault="000223CD" w:rsidP="009C39E7">
      <w:pPr>
        <w:spacing w:after="0" w:line="240" w:lineRule="auto"/>
      </w:pPr>
      <w:r>
        <w:separator/>
      </w:r>
    </w:p>
  </w:endnote>
  <w:endnote w:type="continuationSeparator" w:id="1">
    <w:p w:rsidR="000223CD" w:rsidRDefault="000223CD" w:rsidP="009C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9E" w:rsidRPr="00E56415" w:rsidRDefault="000E54E0">
    <w:pPr>
      <w:pStyle w:val="a5"/>
      <w:jc w:val="right"/>
      <w:rPr>
        <w:sz w:val="22"/>
        <w:szCs w:val="22"/>
      </w:rPr>
    </w:pPr>
    <w:r w:rsidRPr="00E56415">
      <w:rPr>
        <w:sz w:val="22"/>
        <w:szCs w:val="22"/>
      </w:rPr>
      <w:fldChar w:fldCharType="begin"/>
    </w:r>
    <w:r w:rsidR="00D72750" w:rsidRPr="00E56415">
      <w:rPr>
        <w:sz w:val="22"/>
        <w:szCs w:val="22"/>
      </w:rPr>
      <w:instrText xml:space="preserve"> PAGE   \* MERGEFORMAT </w:instrText>
    </w:r>
    <w:r w:rsidRPr="00E56415">
      <w:rPr>
        <w:sz w:val="22"/>
        <w:szCs w:val="22"/>
      </w:rPr>
      <w:fldChar w:fldCharType="separate"/>
    </w:r>
    <w:r w:rsidR="00111B67">
      <w:rPr>
        <w:noProof/>
        <w:sz w:val="22"/>
        <w:szCs w:val="22"/>
      </w:rPr>
      <w:t>1</w:t>
    </w:r>
    <w:r w:rsidRPr="00E56415">
      <w:rPr>
        <w:sz w:val="22"/>
        <w:szCs w:val="22"/>
      </w:rPr>
      <w:fldChar w:fldCharType="end"/>
    </w:r>
  </w:p>
  <w:p w:rsidR="008F249E" w:rsidRDefault="000223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9E" w:rsidRPr="00E56415" w:rsidRDefault="000E54E0">
    <w:pPr>
      <w:pStyle w:val="a5"/>
      <w:jc w:val="right"/>
      <w:rPr>
        <w:sz w:val="22"/>
        <w:szCs w:val="22"/>
      </w:rPr>
    </w:pPr>
    <w:r w:rsidRPr="00E56415">
      <w:rPr>
        <w:sz w:val="22"/>
        <w:szCs w:val="22"/>
      </w:rPr>
      <w:fldChar w:fldCharType="begin"/>
    </w:r>
    <w:r w:rsidR="00D72750" w:rsidRPr="00E56415">
      <w:rPr>
        <w:sz w:val="22"/>
        <w:szCs w:val="22"/>
      </w:rPr>
      <w:instrText xml:space="preserve"> PAGE   \* MERGEFORMAT </w:instrText>
    </w:r>
    <w:r w:rsidRPr="00E56415">
      <w:rPr>
        <w:sz w:val="22"/>
        <w:szCs w:val="22"/>
      </w:rPr>
      <w:fldChar w:fldCharType="separate"/>
    </w:r>
    <w:r w:rsidR="00D72750">
      <w:rPr>
        <w:noProof/>
        <w:sz w:val="22"/>
        <w:szCs w:val="22"/>
      </w:rPr>
      <w:t>1</w:t>
    </w:r>
    <w:r w:rsidRPr="00E56415">
      <w:rPr>
        <w:sz w:val="22"/>
        <w:szCs w:val="22"/>
      </w:rPr>
      <w:fldChar w:fldCharType="end"/>
    </w:r>
  </w:p>
  <w:p w:rsidR="008F249E" w:rsidRDefault="000223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3CD" w:rsidRDefault="000223CD" w:rsidP="009C39E7">
      <w:pPr>
        <w:spacing w:after="0" w:line="240" w:lineRule="auto"/>
      </w:pPr>
      <w:r>
        <w:separator/>
      </w:r>
    </w:p>
  </w:footnote>
  <w:footnote w:type="continuationSeparator" w:id="1">
    <w:p w:rsidR="000223CD" w:rsidRDefault="000223CD" w:rsidP="009C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49E" w:rsidRDefault="000223CD" w:rsidP="00637054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F249C"/>
    <w:multiLevelType w:val="hybridMultilevel"/>
    <w:tmpl w:val="BBE276C4"/>
    <w:lvl w:ilvl="0" w:tplc="B23C48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8E7831"/>
    <w:multiLevelType w:val="hybridMultilevel"/>
    <w:tmpl w:val="408CCD46"/>
    <w:lvl w:ilvl="0" w:tplc="B23C487E">
      <w:start w:val="1"/>
      <w:numFmt w:val="bullet"/>
      <w:lvlText w:val=""/>
      <w:lvlJc w:val="left"/>
      <w:pPr>
        <w:tabs>
          <w:tab w:val="num" w:pos="2159"/>
        </w:tabs>
        <w:ind w:left="2159" w:hanging="360"/>
      </w:pPr>
      <w:rPr>
        <w:rFonts w:ascii="Symbol" w:hAnsi="Symbol" w:hint="default"/>
        <w:i w:val="0"/>
        <w:color w:val="auto"/>
        <w:sz w:val="24"/>
      </w:rPr>
    </w:lvl>
    <w:lvl w:ilvl="1" w:tplc="3166787C">
      <w:start w:val="2"/>
      <w:numFmt w:val="bullet"/>
      <w:lvlText w:val=""/>
      <w:lvlJc w:val="left"/>
      <w:pPr>
        <w:tabs>
          <w:tab w:val="num" w:pos="1403"/>
        </w:tabs>
        <w:ind w:left="1403" w:hanging="360"/>
      </w:pPr>
      <w:rPr>
        <w:rFonts w:ascii="Symbol" w:hAnsi="Symbol" w:hint="default"/>
        <w:i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750"/>
    <w:rsid w:val="000223CD"/>
    <w:rsid w:val="000E54E0"/>
    <w:rsid w:val="00111B67"/>
    <w:rsid w:val="003069EC"/>
    <w:rsid w:val="006C1781"/>
    <w:rsid w:val="007D1C56"/>
    <w:rsid w:val="007F52A1"/>
    <w:rsid w:val="009C39E7"/>
    <w:rsid w:val="009D3D5C"/>
    <w:rsid w:val="00A74BB4"/>
    <w:rsid w:val="00D6689D"/>
    <w:rsid w:val="00D72750"/>
    <w:rsid w:val="00E5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2750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727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D72750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72750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rsid w:val="00D72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D72750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">
    <w:name w:val="Абзац списка2"/>
    <w:basedOn w:val="a"/>
    <w:uiPriority w:val="34"/>
    <w:qFormat/>
    <w:rsid w:val="00D72750"/>
    <w:pPr>
      <w:ind w:left="720"/>
      <w:contextualSpacing/>
    </w:pPr>
  </w:style>
  <w:style w:type="paragraph" w:styleId="a7">
    <w:name w:val="List"/>
    <w:basedOn w:val="a"/>
    <w:uiPriority w:val="99"/>
    <w:semiHidden/>
    <w:rsid w:val="00D72750"/>
    <w:pPr>
      <w:ind w:left="283" w:hanging="283"/>
      <w:contextualSpacing/>
    </w:pPr>
  </w:style>
  <w:style w:type="paragraph" w:styleId="a8">
    <w:name w:val="Body Text Indent"/>
    <w:aliases w:val="текст,Основной текст 1"/>
    <w:basedOn w:val="a"/>
    <w:link w:val="a9"/>
    <w:uiPriority w:val="99"/>
    <w:rsid w:val="00D7275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rsid w:val="00D727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Асият</cp:lastModifiedBy>
  <cp:revision>8</cp:revision>
  <cp:lastPrinted>2015-02-18T14:36:00Z</cp:lastPrinted>
  <dcterms:created xsi:type="dcterms:W3CDTF">2015-01-17T13:38:00Z</dcterms:created>
  <dcterms:modified xsi:type="dcterms:W3CDTF">2015-07-14T10:21:00Z</dcterms:modified>
</cp:coreProperties>
</file>